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004DBB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32"/>
          <w:shd w:fill="auto" w:val="clear"/>
        </w:rPr>
        <w:t xml:space="preserve">Registro Nacional funciona con normalidad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Ante las recientes publicaciones efectuadas por medios de comunicación, la Dirección General del Registro Nacional, considera oportuno aclarar lo siguiente: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relación con los convenios suscritos con el Colegio de Abogados y Abogadas de Costa Rica y el Colegio de Ingenieros Topógrafos de Costa Rica, ambos están vigentes y no se visualiza la posibilidad de eliminar el uso que hacen esos gremios de un espacio físico en el Registro Nacional, ni del acceso a las bases de datos o a los servicios básicos.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Por el contrario, se han desarrollado procesos de diálogo desde inicios del 2019, con la finalidad de actualizar o revisar dichos convenios por parte de Dirección General del Registro Nacional.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Al día de hoy, la única organización que no tiene representación en la Junta Administrativa del Registro Nacional es el ICODEN; pues no se ha recibido ninguna renuncia por parte de los representantes del Colegio de Ingenieros Topógrafos.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Ante esta situación, el jueves 16 de enero se remitió por correo electrónico al ICODEN, la solicitud formal para que envíen la terna correspondiente, tal y como lo establece el artículo 4 de la Ley de Creación del Registro Nacional.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el caso del Colegio de Abogados y Abogadas de Costa Rica, se mantiene su representación por medio del miembro suplente. Incluso este lunes 20 de enero, se sostuvo una reunión con el Presidente y Vicepresidenta de dicho gremio, Álvaro Sánchez y Mercedes Flores, respectivamente, con quienes se acordó tener reuniones periódicas para analizar el convenio actual, con la finalidad de remozarlo.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 falso que exista inconvenientes con la prestación del servicio médico que se brinda a los funcionarios del Registro Nacional, ya que la nueva contratación fue debidamente tramitada y la empresa adjudicada empezará a brindar el servicio el lunes 17 de febrero. La empresa actual concluirá sus labores el viernes 14 de febrero, por lo que no habrá ninguna afectación para los trabajadores.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 Registro Nacional está operando con normalidad, producto de la gestión de todos los funcionarios que se encuentran cumpliendo a cabalidad con sus funciones, y a lo interno se están tomando las previsiones relacionadas con la gestión del presupuesto institucional.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